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3FB91" w14:textId="0EE905D1" w:rsidR="00DC18AA" w:rsidRPr="00AC020B" w:rsidRDefault="00DC18AA" w:rsidP="00DC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A2B8"/>
          <w:kern w:val="0"/>
          <w:sz w:val="36"/>
          <w:szCs w:val="36"/>
          <w:lang w:eastAsia="uk-UA"/>
          <w14:ligatures w14:val="none"/>
        </w:rPr>
      </w:pPr>
      <w:r w:rsidRPr="00AC020B">
        <w:rPr>
          <w:rFonts w:ascii="Times New Roman" w:eastAsia="Times New Roman" w:hAnsi="Times New Roman" w:cs="Times New Roman"/>
          <w:color w:val="17A2B8"/>
          <w:kern w:val="0"/>
          <w:sz w:val="36"/>
          <w:szCs w:val="36"/>
          <w:lang w:eastAsia="uk-UA"/>
          <w14:ligatures w14:val="none"/>
        </w:rPr>
        <w:t xml:space="preserve">Документи для участі у земельних торгах </w:t>
      </w:r>
      <w:r w:rsidR="00AC020B">
        <w:rPr>
          <w:rFonts w:ascii="Times New Roman" w:eastAsia="Times New Roman" w:hAnsi="Times New Roman" w:cs="Times New Roman"/>
          <w:color w:val="17A2B8"/>
          <w:kern w:val="0"/>
          <w:sz w:val="36"/>
          <w:szCs w:val="36"/>
          <w:lang w:eastAsia="uk-UA"/>
          <w14:ligatures w14:val="none"/>
        </w:rPr>
        <w:t xml:space="preserve">щодо </w:t>
      </w:r>
      <w:r w:rsidR="00AC020B" w:rsidRPr="00AC020B">
        <w:rPr>
          <w:rFonts w:ascii="Times New Roman" w:eastAsia="Times New Roman" w:hAnsi="Times New Roman" w:cs="Times New Roman"/>
          <w:color w:val="17A2B8"/>
          <w:kern w:val="0"/>
          <w:sz w:val="36"/>
          <w:szCs w:val="36"/>
          <w:u w:val="single"/>
          <w:lang w:eastAsia="uk-UA"/>
          <w14:ligatures w14:val="none"/>
        </w:rPr>
        <w:t>земельних ділянок не сільськогосподарського призначення</w:t>
      </w:r>
      <w:r w:rsidR="00AC020B">
        <w:rPr>
          <w:rFonts w:ascii="Times New Roman" w:eastAsia="Times New Roman" w:hAnsi="Times New Roman" w:cs="Times New Roman"/>
          <w:color w:val="17A2B8"/>
          <w:kern w:val="0"/>
          <w:sz w:val="36"/>
          <w:szCs w:val="36"/>
          <w:lang w:eastAsia="uk-UA"/>
          <w14:ligatures w14:val="none"/>
        </w:rPr>
        <w:t xml:space="preserve"> </w:t>
      </w:r>
      <w:r w:rsidRPr="00AC020B">
        <w:rPr>
          <w:rFonts w:ascii="Times New Roman" w:eastAsia="Times New Roman" w:hAnsi="Times New Roman" w:cs="Times New Roman"/>
          <w:color w:val="17A2B8"/>
          <w:kern w:val="0"/>
          <w:sz w:val="36"/>
          <w:szCs w:val="36"/>
          <w:lang w:eastAsia="uk-UA"/>
          <w14:ligatures w14:val="none"/>
        </w:rPr>
        <w:t>для юридичних осіб</w:t>
      </w:r>
    </w:p>
    <w:p w14:paraId="44E6A611" w14:textId="011DB71E" w:rsidR="00DC18AA" w:rsidRPr="00AC020B" w:rsidRDefault="00DC18AA" w:rsidP="00AC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C020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Заява про участь у земельних торгах;</w:t>
      </w:r>
    </w:p>
    <w:p w14:paraId="5F7DC373" w14:textId="77777777" w:rsidR="00DC18AA" w:rsidRPr="00AC020B" w:rsidRDefault="00DC18AA" w:rsidP="00AC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AC020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Документ, що підтверджує сплату реєстраційного внеску (платіжне доручення);</w:t>
      </w:r>
    </w:p>
    <w:p w14:paraId="76BFF47B" w14:textId="77777777" w:rsidR="00DC18AA" w:rsidRPr="00AC020B" w:rsidRDefault="00DC18AA" w:rsidP="00AC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AC020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Документ, що підтверджує сплату гарантійного внеску (платіжне доручення);</w:t>
      </w:r>
    </w:p>
    <w:p w14:paraId="3D130D7E" w14:textId="47935CAB" w:rsidR="00DC18AA" w:rsidRPr="00AC020B" w:rsidRDefault="00AC020B" w:rsidP="00AC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100DD0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Витяг з Єдиного державного реєстру юридичних осіб, фізичних осіб - підприємців та громадських формувань України (можна отримати онлайн за посиланням </w:t>
      </w:r>
      <w:hyperlink r:id="rId5" w:history="1">
        <w:r w:rsidRPr="00A74819">
          <w:rPr>
            <w:rStyle w:val="ae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https://usr.minjust.gov.ua/content/paid-search</w:t>
        </w:r>
      </w:hyperlink>
      <w:r w:rsidRPr="00100DD0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)</w:t>
      </w:r>
      <w:r w:rsidR="00DC18AA" w:rsidRPr="00AC020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61520FD8" w14:textId="24A480C9" w:rsidR="00DC18AA" w:rsidRPr="00AC020B" w:rsidRDefault="00DC18AA" w:rsidP="00AC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</w:pPr>
      <w:r w:rsidRPr="00AC020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Документ, що підтверджує повноваження </w:t>
      </w:r>
      <w:r w:rsidR="00AC020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представника юридичної особи </w:t>
      </w:r>
      <w:r w:rsidR="00AC020B" w:rsidRPr="00AC020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>(довіреність представника або наказ про прийняття на роботу, рішення про призначення та статут щодо керівника юридичної особи)</w:t>
      </w:r>
      <w:r w:rsidR="00AC020B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>.</w:t>
      </w:r>
    </w:p>
    <w:p w14:paraId="6CEE8B2C" w14:textId="77777777" w:rsidR="00F00D75" w:rsidRDefault="00F00D75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10C3CC69" w14:textId="2EC03DE4" w:rsidR="00AC020B" w:rsidRDefault="00AC020B" w:rsidP="00AC0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Документи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1, 4 та 5</w:t>
      </w:r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мають бути підписані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К</w:t>
      </w:r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валіфікованим електронним підписом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представника юридичної </w:t>
      </w:r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особи, яка бажає взяти участь у торгах з урахуванням вимог Закону України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«</w:t>
      </w:r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Про електронні довірчі послуги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»</w:t>
      </w:r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.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</w:t>
      </w:r>
      <w:hyperlink r:id="rId6" w:history="1">
        <w:r w:rsidRPr="00B93E3C">
          <w:rPr>
            <w:rStyle w:val="ae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uk-UA"/>
            <w14:ligatures w14:val="none"/>
          </w:rPr>
          <w:t>Посилання на державний сервіс для безкоштовного підписання електронних документів:</w:t>
        </w:r>
        <w:r w:rsidRPr="003A3C15">
          <w:rPr>
            <w:rStyle w:val="ae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 xml:space="preserve"> Центральний засвідчувальний орган</w:t>
        </w:r>
      </w:hyperlink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(</w:t>
      </w:r>
      <w:hyperlink r:id="rId7" w:history="1">
        <w:r w:rsidRPr="00DC79BD">
          <w:rPr>
            <w:rStyle w:val="ae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https://czo.gov.ua</w:t>
        </w:r>
      </w:hyperlink>
      <w:r w:rsidRPr="00DC79B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)</w:t>
      </w:r>
    </w:p>
    <w:p w14:paraId="42858194" w14:textId="77777777" w:rsidR="00AC020B" w:rsidRDefault="00AC020B" w:rsidP="00AC0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16C8F5C4" w14:textId="77777777" w:rsidR="00AC020B" w:rsidRDefault="00AC020B" w:rsidP="00AC0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614F7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u w:val="single"/>
          <w:lang w:eastAsia="uk-UA"/>
          <w14:ligatures w14:val="none"/>
        </w:rPr>
        <w:t>Станом на сьогодні підписання документів за допомогою удосконаленого електронного підпису не допускається.</w:t>
      </w:r>
      <w:r w:rsidRPr="001438F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</w:t>
      </w:r>
    </w:p>
    <w:p w14:paraId="3689225E" w14:textId="77777777" w:rsidR="00AC020B" w:rsidRDefault="00AC020B" w:rsidP="00AC0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45F83289" w14:textId="77777777" w:rsidR="00AC020B" w:rsidRPr="00827C8C" w:rsidRDefault="00AC020B" w:rsidP="00AC0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</w:pPr>
      <w:r w:rsidRPr="00827C8C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 xml:space="preserve">Усі документи, які будуть підписуватися </w:t>
      </w:r>
      <w:proofErr w:type="spellStart"/>
      <w:r w:rsidRPr="00827C8C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>КЕПом</w:t>
      </w:r>
      <w:proofErr w:type="spellEnd"/>
      <w:r w:rsidRPr="00827C8C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>, рекомендуємо формувати у форматі «*</w:t>
      </w:r>
      <w:proofErr w:type="spellStart"/>
      <w:r w:rsidRPr="00827C8C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>pdf</w:t>
      </w:r>
      <w:proofErr w:type="spellEnd"/>
      <w:r w:rsidRPr="00827C8C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>» та накладати підпис у форматі «*</w:t>
      </w:r>
      <w:r w:rsidRPr="00827C8C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val="en-US" w:eastAsia="uk-UA"/>
          <w14:ligatures w14:val="none"/>
        </w:rPr>
        <w:t>p7s</w:t>
      </w:r>
      <w:r w:rsidRPr="00827C8C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uk-UA"/>
          <w14:ligatures w14:val="none"/>
        </w:rPr>
        <w:t>».</w:t>
      </w:r>
    </w:p>
    <w:p w14:paraId="5DB7890F" w14:textId="77777777" w:rsidR="00AC020B" w:rsidRPr="00DB1FC8" w:rsidRDefault="00AC020B" w:rsidP="00AC0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</w:pPr>
      <w:r w:rsidRPr="00DB1FC8"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>Зверніть увагу!</w:t>
      </w:r>
    </w:p>
    <w:p w14:paraId="6511F5BD" w14:textId="77777777" w:rsidR="00AC020B" w:rsidRPr="00DB1FC8" w:rsidRDefault="00AC020B" w:rsidP="00AC0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</w:pPr>
      <w:r w:rsidRPr="00DB1FC8"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>Організатор</w:t>
      </w:r>
      <w:r w:rsidRPr="00DB1FC8">
        <w:rPr>
          <w:rFonts w:ascii="Times New Roman" w:hAnsi="Times New Roman" w:cs="Times New Roman"/>
          <w:color w:val="E97132" w:themeColor="accent2"/>
          <w:sz w:val="28"/>
          <w:szCs w:val="28"/>
        </w:rPr>
        <w:t xml:space="preserve"> може </w:t>
      </w:r>
      <w:r w:rsidRPr="00DB1FC8"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 xml:space="preserve">вимагати від потенційного </w:t>
      </w:r>
      <w:r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>покупця</w:t>
      </w:r>
      <w:r w:rsidRPr="00DB1FC8"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 xml:space="preserve"> інші документи і відомості, якщо це передбачено умовами </w:t>
      </w:r>
      <w:r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>аукціону</w:t>
      </w:r>
      <w:r w:rsidRPr="00DB1FC8"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 xml:space="preserve">, опублікованими в оголошенні про </w:t>
      </w:r>
      <w:r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>відповідні земельні торги</w:t>
      </w:r>
      <w:r w:rsidRPr="00DB1FC8">
        <w:rPr>
          <w:rFonts w:ascii="Times New Roman" w:eastAsia="Times New Roman" w:hAnsi="Times New Roman" w:cs="Times New Roman"/>
          <w:color w:val="E97132" w:themeColor="accent2"/>
          <w:kern w:val="0"/>
          <w:sz w:val="28"/>
          <w:szCs w:val="28"/>
          <w:lang w:eastAsia="uk-UA"/>
          <w14:ligatures w14:val="none"/>
        </w:rPr>
        <w:t>.</w:t>
      </w:r>
    </w:p>
    <w:p w14:paraId="5CD5CA6E" w14:textId="77777777" w:rsidR="00AC020B" w:rsidRPr="00AC020B" w:rsidRDefault="00AC020B">
      <w:pPr>
        <w:rPr>
          <w:rFonts w:ascii="Times New Roman" w:hAnsi="Times New Roman" w:cs="Times New Roman"/>
          <w:sz w:val="28"/>
          <w:szCs w:val="28"/>
        </w:rPr>
      </w:pPr>
    </w:p>
    <w:sectPr w:rsidR="00AC020B" w:rsidRPr="00AC0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50152"/>
    <w:multiLevelType w:val="multilevel"/>
    <w:tmpl w:val="2E9E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58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64"/>
    <w:rsid w:val="005D2E64"/>
    <w:rsid w:val="00827C8C"/>
    <w:rsid w:val="00AC020B"/>
    <w:rsid w:val="00DC18AA"/>
    <w:rsid w:val="00F00D75"/>
    <w:rsid w:val="00F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A5C7"/>
  <w15:chartTrackingRefBased/>
  <w15:docId w15:val="{14B3B106-1D1A-4102-B9B9-0C154FB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E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E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E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E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E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E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E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E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E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E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D2E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D2E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D2E6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2E6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2E6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D2E6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D2E6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D2E6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D2E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5D2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2E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5D2E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2E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5D2E6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2E6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D2E6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D2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5D2E6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D2E64"/>
    <w:rPr>
      <w:b/>
      <w:bCs/>
      <w:smallCaps/>
      <w:color w:val="0F4761" w:themeColor="accent1" w:themeShade="BF"/>
      <w:spacing w:val="5"/>
    </w:rPr>
  </w:style>
  <w:style w:type="paragraph" w:customStyle="1" w:styleId="col-12">
    <w:name w:val="col-12"/>
    <w:basedOn w:val="a"/>
    <w:rsid w:val="00DC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e">
    <w:name w:val="Hyperlink"/>
    <w:basedOn w:val="a0"/>
    <w:uiPriority w:val="99"/>
    <w:unhideWhenUsed/>
    <w:rsid w:val="00DC18AA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DC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&#1052;&#1080;&#1082;&#1086;&#1083;&#1072;\&#1056;&#1086;&#1073;&#1086;&#1095;&#1080;&#1081;%20&#1089;&#1090;&#1110;&#1083;%20&#1072;&#1088;&#1093;&#1110;&#1074;\&#1054;&#1085;&#1086;&#1074;&#1083;&#1077;&#1085;&#1080;&#1081;%20&#1088;&#1086;&#1079;&#1076;&#1110;&#1083;%20&#1044;&#1086;&#1082;&#1091;&#1084;&#1077;&#1085;&#1090;&#1080;\&#1047;&#1077;&#1084;&#1077;&#1083;&#1100;&#1085;&#1110;%20&#1090;&#1086;&#1088;&#1075;&#1080;\&#1044;&#1086;&#1082;&#1091;&#1084;&#1077;&#1085;&#1090;&#1080;%20&#1076;&#1083;&#1103;%20&#1091;&#1095;&#1072;&#1089;&#1090;&#1110;%20&#1091;%20&#1079;&#1077;&#1084;&#1077;&#1083;&#1100;&#1085;&#1080;&#1093;%20&#1090;&#1086;&#1088;&#1075;&#1072;&#1093;%20&#1085;&#1077;%20&#1089;&#1110;&#1083;&#1100;&#1089;&#1082;&#1086;&#1075;&#1086;&#1089;&#1087;&#1086;&#1076;&#1072;&#1088;&#1089;&#1100;&#1082;&#1086;&#1075;&#1086;%20&#1087;&#1088;&#1080;&#1079;&#1085;&#1072;&#1095;&#1077;&#1085;&#1085;&#1103;\&#1044;&#1083;&#1103;%20&#1092;&#1110;&#1079;&#1080;&#1095;&#1085;&#1080;&#1093;%20&#1086;&#1089;&#1110;&#1073;\&#1055;&#1086;&#1089;&#1080;&#1083;&#1072;&#1085;&#1085;&#1103;%20&#1085;&#1072;%20&#1076;&#1077;&#1088;&#1078;&#1072;&#1074;&#1085;&#1080;&#1081;%20&#1089;&#1077;&#1088;&#1074;&#1110;&#1089;%20&#1076;&#1083;&#1103;%20&#1073;&#1077;&#1079;&#1082;&#1086;&#1096;&#1090;&#1086;&#1074;&#1085;&#1086;&#1075;&#1086;%20&#1087;&#1110;&#1076;&#1087;&#1080;&#1089;&#1072;&#1085;&#1085;&#1103;%20&#1077;&#1083;&#1077;&#1082;&#1090;&#1088;&#1086;&#1085;&#1085;&#1080;&#1093;%20&#1076;&#1086;&#1082;&#1091;&#1084;&#1077;&#1085;&#1090;&#1110;&#1074;:%20&#1062;&#1077;&#1085;&#1090;&#1088;&#1072;&#1083;&#1100;&#1085;&#1080;&#1081;%20&#1079;&#1072;&#1089;&#1074;&#1110;&#1076;&#1095;&#1091;&#1074;&#1072;&#1083;&#1100;&#1085;&#1080;&#1081;%20&#1086;&#1088;&#1075;&#1072;&#1085;" TargetMode="External"/><Relationship Id="rId5" Type="http://schemas.openxmlformats.org/officeDocument/2006/relationships/hyperlink" Target="https://usr.minjust.gov.ua/content/paid-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1233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WIN</cp:lastModifiedBy>
  <cp:revision>5</cp:revision>
  <dcterms:created xsi:type="dcterms:W3CDTF">2024-03-27T10:02:00Z</dcterms:created>
  <dcterms:modified xsi:type="dcterms:W3CDTF">2024-04-04T12:32:00Z</dcterms:modified>
</cp:coreProperties>
</file>